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3</w:t>
      </w:r>
    </w:p>
    <w:p>
      <w:pPr>
        <w:pStyle w:val="Heading1"/>
      </w:pPr>
      <w:r>
        <w:t>Perfil: danieleisenman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ashaesundara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kevinjorosz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michael_talksmoney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a_m_p_media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kylee.zeck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drtylerpanzner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wholesome_practice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jmihaly_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koltonfitness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nickknowsprograms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howtopeptides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alek.performance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chlo.wickham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coachkaylawilliams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amadukoromafitness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nhinhile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integrativewomenshealth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thr4sam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pro_saatyamindia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nupurhedapatil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lesleywaldronhealthcoach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drjfisher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dolledupbyshefali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kellymurrayadultsleep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marcronick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theverticalmethod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dr_jonesdc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shellenberger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blackandjewishunity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sephlawless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lumen.me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nevenpaar.author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nicolekayfitness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mr1nf1n1ty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